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27E13" w14:textId="77777777" w:rsidR="008E1849" w:rsidRPr="00AC7DD6" w:rsidRDefault="00000000">
      <w:pPr>
        <w:pStyle w:val="BodyText"/>
        <w:spacing w:before="41"/>
        <w:ind w:left="3746" w:firstLine="0"/>
        <w:jc w:val="left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>ATA de Eleição do Jur.nal</w:t>
      </w:r>
    </w:p>
    <w:p w14:paraId="725B9104" w14:textId="77777777" w:rsidR="008E1849" w:rsidRPr="00AC7DD6" w:rsidRDefault="008E1849">
      <w:pPr>
        <w:pStyle w:val="BodyText"/>
        <w:spacing w:before="2"/>
        <w:ind w:left="0" w:firstLine="0"/>
        <w:jc w:val="left"/>
        <w:rPr>
          <w:rFonts w:asciiTheme="minorHAnsi" w:hAnsiTheme="minorHAnsi" w:cstheme="minorHAnsi"/>
          <w:sz w:val="25"/>
        </w:rPr>
      </w:pPr>
    </w:p>
    <w:p w14:paraId="3DD738DE" w14:textId="0F6A2965" w:rsidR="008E1849" w:rsidRPr="00AC7DD6" w:rsidRDefault="00000000">
      <w:pPr>
        <w:pStyle w:val="BodyText"/>
        <w:spacing w:before="0" w:line="360" w:lineRule="auto"/>
        <w:ind w:right="112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 xml:space="preserve">Ao </w:t>
      </w:r>
      <w:r w:rsidR="00AC7DD6" w:rsidRPr="00AC7DD6">
        <w:rPr>
          <w:rFonts w:asciiTheme="minorHAnsi" w:hAnsiTheme="minorHAnsi" w:cstheme="minorHAnsi"/>
        </w:rPr>
        <w:t>segundo dia do mês</w:t>
      </w:r>
      <w:r w:rsidRPr="00AC7DD6">
        <w:rPr>
          <w:rFonts w:asciiTheme="minorHAnsi" w:hAnsiTheme="minorHAnsi" w:cstheme="minorHAnsi"/>
        </w:rPr>
        <w:t xml:space="preserve"> de outubro do ano de dois mil e vinte e </w:t>
      </w:r>
      <w:r w:rsidR="00AC7DD6" w:rsidRPr="00AC7DD6">
        <w:rPr>
          <w:rFonts w:asciiTheme="minorHAnsi" w:hAnsiTheme="minorHAnsi" w:cstheme="minorHAnsi"/>
        </w:rPr>
        <w:t>três</w:t>
      </w:r>
      <w:r w:rsidRPr="00AC7DD6">
        <w:rPr>
          <w:rFonts w:asciiTheme="minorHAnsi" w:hAnsiTheme="minorHAnsi" w:cstheme="minorHAnsi"/>
        </w:rPr>
        <w:t>, pelas dezoito horas e</w:t>
      </w:r>
      <w:r w:rsidR="00AC7DD6" w:rsidRPr="00AC7DD6">
        <w:rPr>
          <w:rFonts w:asciiTheme="minorHAnsi" w:hAnsiTheme="minorHAnsi" w:cstheme="minorHAnsi"/>
        </w:rPr>
        <w:t xml:space="preserve"> </w:t>
      </w:r>
      <w:r w:rsidR="00AC7DD6">
        <w:rPr>
          <w:rFonts w:asciiTheme="minorHAnsi" w:hAnsiTheme="minorHAnsi" w:cstheme="minorHAnsi"/>
        </w:rPr>
        <w:t>quarenta e oito minutos</w:t>
      </w:r>
      <w:r w:rsidRPr="00AC7DD6">
        <w:rPr>
          <w:rFonts w:asciiTheme="minorHAnsi" w:hAnsiTheme="minorHAnsi" w:cstheme="minorHAnsi"/>
        </w:rPr>
        <w:t>, deu-se início, na Sala dos Núcleos</w:t>
      </w:r>
      <w:r w:rsidR="00AC7DD6">
        <w:rPr>
          <w:rFonts w:asciiTheme="minorHAnsi" w:hAnsiTheme="minorHAnsi" w:cstheme="minorHAnsi"/>
        </w:rPr>
        <w:t xml:space="preserve"> e por conferência online na plataforma Zoom</w:t>
      </w:r>
      <w:r w:rsidRPr="00AC7DD6">
        <w:rPr>
          <w:rFonts w:asciiTheme="minorHAnsi" w:hAnsiTheme="minorHAnsi" w:cstheme="minorHAnsi"/>
        </w:rPr>
        <w:t>, à reunião de eleição da nova Direção do núcleo autónomo de estudantes Jur.nal.</w:t>
      </w:r>
    </w:p>
    <w:p w14:paraId="04AD8494" w14:textId="2C457A87" w:rsidR="008E1849" w:rsidRPr="00AC7DD6" w:rsidRDefault="00000000">
      <w:pPr>
        <w:pStyle w:val="BodyText"/>
        <w:spacing w:line="360" w:lineRule="auto"/>
        <w:ind w:right="112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 xml:space="preserve">Estiveram presentes </w:t>
      </w:r>
      <w:r w:rsidR="00AC7DD6" w:rsidRPr="00AC7DD6">
        <w:rPr>
          <w:rFonts w:asciiTheme="minorHAnsi" w:hAnsiTheme="minorHAnsi" w:cstheme="minorHAnsi"/>
        </w:rPr>
        <w:t>a</w:t>
      </w:r>
      <w:r w:rsidRPr="00AC7DD6">
        <w:rPr>
          <w:rFonts w:asciiTheme="minorHAnsi" w:hAnsiTheme="minorHAnsi" w:cstheme="minorHAnsi"/>
        </w:rPr>
        <w:t xml:space="preserve"> Diretor</w:t>
      </w:r>
      <w:r w:rsidR="00AC7DD6" w:rsidRPr="00AC7DD6">
        <w:rPr>
          <w:rFonts w:asciiTheme="minorHAnsi" w:hAnsiTheme="minorHAnsi" w:cstheme="minorHAnsi"/>
        </w:rPr>
        <w:t>a</w:t>
      </w:r>
      <w:r w:rsidRPr="00AC7DD6">
        <w:rPr>
          <w:rFonts w:asciiTheme="minorHAnsi" w:hAnsiTheme="minorHAnsi" w:cstheme="minorHAnsi"/>
        </w:rPr>
        <w:t xml:space="preserve"> demissionári</w:t>
      </w:r>
      <w:r w:rsidR="00AC7DD6" w:rsidRPr="00AC7DD6">
        <w:rPr>
          <w:rFonts w:asciiTheme="minorHAnsi" w:hAnsiTheme="minorHAnsi" w:cstheme="minorHAnsi"/>
        </w:rPr>
        <w:t>a</w:t>
      </w:r>
      <w:r w:rsidR="00AC7DD6">
        <w:rPr>
          <w:rFonts w:asciiTheme="minorHAnsi" w:hAnsiTheme="minorHAnsi" w:cstheme="minorHAnsi"/>
        </w:rPr>
        <w:t xml:space="preserve"> e representante da Nova School of Law Students’ Union</w:t>
      </w:r>
      <w:r w:rsidRPr="00AC7DD6">
        <w:rPr>
          <w:rFonts w:asciiTheme="minorHAnsi" w:hAnsiTheme="minorHAnsi" w:cstheme="minorHAnsi"/>
        </w:rPr>
        <w:t xml:space="preserve">, </w:t>
      </w:r>
      <w:r w:rsidR="00AC7DD6" w:rsidRPr="00AC7DD6">
        <w:rPr>
          <w:rFonts w:asciiTheme="minorHAnsi" w:hAnsiTheme="minorHAnsi" w:cstheme="minorHAnsi"/>
        </w:rPr>
        <w:t>Isabel Costa</w:t>
      </w:r>
      <w:r w:rsidRPr="00AC7DD6">
        <w:rPr>
          <w:rFonts w:asciiTheme="minorHAnsi" w:hAnsiTheme="minorHAnsi" w:cstheme="minorHAnsi"/>
        </w:rPr>
        <w:t xml:space="preserve">, </w:t>
      </w:r>
      <w:r w:rsidR="00AC7DD6" w:rsidRPr="00AC7DD6">
        <w:rPr>
          <w:rFonts w:asciiTheme="minorHAnsi" w:hAnsiTheme="minorHAnsi" w:cstheme="minorHAnsi"/>
        </w:rPr>
        <w:t xml:space="preserve">os Diretores-Adjuntos </w:t>
      </w:r>
      <w:r w:rsidRPr="00AC7DD6">
        <w:rPr>
          <w:rFonts w:asciiTheme="minorHAnsi" w:hAnsiTheme="minorHAnsi" w:cstheme="minorHAnsi"/>
          <w:w w:val="95"/>
        </w:rPr>
        <w:t>demissionári</w:t>
      </w:r>
      <w:r w:rsidR="00AC7DD6" w:rsidRPr="00AC7DD6">
        <w:rPr>
          <w:rFonts w:asciiTheme="minorHAnsi" w:hAnsiTheme="minorHAnsi" w:cstheme="minorHAnsi"/>
          <w:w w:val="95"/>
        </w:rPr>
        <w:t>os</w:t>
      </w:r>
      <w:r w:rsidRPr="00AC7DD6">
        <w:rPr>
          <w:rFonts w:asciiTheme="minorHAnsi" w:hAnsiTheme="minorHAnsi" w:cstheme="minorHAnsi"/>
          <w:w w:val="95"/>
        </w:rPr>
        <w:t>,</w:t>
      </w:r>
      <w:r w:rsidR="00AC7DD6" w:rsidRPr="00AC7DD6">
        <w:rPr>
          <w:rFonts w:asciiTheme="minorHAnsi" w:hAnsiTheme="minorHAnsi" w:cstheme="minorHAnsi"/>
          <w:w w:val="95"/>
        </w:rPr>
        <w:t xml:space="preserve"> António Subtil, Hugo Mendes e Sofia Dias,</w:t>
      </w:r>
      <w:r w:rsidRPr="00AC7DD6">
        <w:rPr>
          <w:rFonts w:asciiTheme="minorHAnsi" w:hAnsiTheme="minorHAnsi" w:cstheme="minorHAnsi"/>
          <w:spacing w:val="-20"/>
          <w:w w:val="95"/>
        </w:rPr>
        <w:t xml:space="preserve"> </w:t>
      </w:r>
      <w:r w:rsidR="00AC7DD6">
        <w:rPr>
          <w:rFonts w:asciiTheme="minorHAnsi" w:hAnsiTheme="minorHAnsi" w:cstheme="minorHAnsi"/>
          <w:w w:val="95"/>
        </w:rPr>
        <w:t>e a Vice-presidente da</w:t>
      </w:r>
      <w:r w:rsidRPr="00AC7DD6">
        <w:rPr>
          <w:rFonts w:asciiTheme="minorHAnsi" w:hAnsiTheme="minorHAnsi" w:cstheme="minorHAnsi"/>
        </w:rPr>
        <w:t xml:space="preserve"> Mesa da Assembleia Geral,</w:t>
      </w:r>
      <w:r w:rsidR="00AC7DD6">
        <w:rPr>
          <w:rFonts w:asciiTheme="minorHAnsi" w:hAnsiTheme="minorHAnsi" w:cstheme="minorHAnsi"/>
        </w:rPr>
        <w:t xml:space="preserve"> Joana Almeida</w:t>
      </w:r>
      <w:r w:rsidRPr="00AC7DD6">
        <w:rPr>
          <w:rFonts w:asciiTheme="minorHAnsi" w:hAnsiTheme="minorHAnsi" w:cstheme="minorHAnsi"/>
        </w:rPr>
        <w:t xml:space="preserve">, e alguns membros da Redação, </w:t>
      </w:r>
      <w:r w:rsidR="00AC7DD6">
        <w:rPr>
          <w:rFonts w:asciiTheme="minorHAnsi" w:hAnsiTheme="minorHAnsi" w:cstheme="minorHAnsi"/>
        </w:rPr>
        <w:t>Francisco de Jesus</w:t>
      </w:r>
      <w:r w:rsidRPr="00AC7DD6">
        <w:rPr>
          <w:rFonts w:asciiTheme="minorHAnsi" w:hAnsiTheme="minorHAnsi" w:cstheme="minorHAnsi"/>
        </w:rPr>
        <w:t xml:space="preserve">, </w:t>
      </w:r>
      <w:r w:rsidR="00AC7DD6">
        <w:rPr>
          <w:rFonts w:asciiTheme="minorHAnsi" w:hAnsiTheme="minorHAnsi" w:cstheme="minorHAnsi"/>
        </w:rPr>
        <w:t>Inês Brazão</w:t>
      </w:r>
      <w:r w:rsidR="00EF74A7">
        <w:rPr>
          <w:rFonts w:asciiTheme="minorHAnsi" w:hAnsiTheme="minorHAnsi" w:cstheme="minorHAnsi"/>
        </w:rPr>
        <w:t xml:space="preserve"> e</w:t>
      </w:r>
      <w:r w:rsidR="00AC7DD6">
        <w:rPr>
          <w:rFonts w:asciiTheme="minorHAnsi" w:hAnsiTheme="minorHAnsi" w:cstheme="minorHAnsi"/>
        </w:rPr>
        <w:t xml:space="preserve"> Simão Costa</w:t>
      </w:r>
      <w:r w:rsidR="00EF74A7">
        <w:rPr>
          <w:rFonts w:asciiTheme="minorHAnsi" w:hAnsiTheme="minorHAnsi" w:cstheme="minorHAnsi"/>
        </w:rPr>
        <w:t xml:space="preserve">, </w:t>
      </w:r>
      <w:r w:rsidR="00AC7DD6">
        <w:rPr>
          <w:rFonts w:asciiTheme="minorHAnsi" w:hAnsiTheme="minorHAnsi" w:cstheme="minorHAnsi"/>
        </w:rPr>
        <w:t>presencialmente</w:t>
      </w:r>
      <w:r w:rsidR="00EF74A7">
        <w:rPr>
          <w:rFonts w:asciiTheme="minorHAnsi" w:hAnsiTheme="minorHAnsi" w:cstheme="minorHAnsi"/>
        </w:rPr>
        <w:t>,</w:t>
      </w:r>
      <w:r w:rsidR="00AC7DD6">
        <w:rPr>
          <w:rFonts w:asciiTheme="minorHAnsi" w:hAnsiTheme="minorHAnsi" w:cstheme="minorHAnsi"/>
        </w:rPr>
        <w:t xml:space="preserve"> e zero participantes online</w:t>
      </w:r>
      <w:r w:rsidRPr="00AC7DD6">
        <w:rPr>
          <w:rFonts w:asciiTheme="minorHAnsi" w:hAnsiTheme="minorHAnsi" w:cstheme="minorHAnsi"/>
        </w:rPr>
        <w:t xml:space="preserve">. Havia apenas uma lista candidata, doravante designada por Lista A. A Lista A era composta por </w:t>
      </w:r>
      <w:r w:rsidR="00AC7DD6">
        <w:rPr>
          <w:rFonts w:asciiTheme="minorHAnsi" w:hAnsiTheme="minorHAnsi" w:cstheme="minorHAnsi"/>
        </w:rPr>
        <w:t>Sofia Dias</w:t>
      </w:r>
      <w:r w:rsidRPr="00AC7DD6">
        <w:rPr>
          <w:rFonts w:asciiTheme="minorHAnsi" w:hAnsiTheme="minorHAnsi" w:cstheme="minorHAnsi"/>
        </w:rPr>
        <w:t xml:space="preserve"> (Diretora), António Subtil, </w:t>
      </w:r>
      <w:r w:rsidR="00AC7DD6">
        <w:rPr>
          <w:rFonts w:asciiTheme="minorHAnsi" w:hAnsiTheme="minorHAnsi" w:cstheme="minorHAnsi"/>
        </w:rPr>
        <w:t xml:space="preserve">Francisco </w:t>
      </w:r>
      <w:r w:rsidR="00EF74A7">
        <w:rPr>
          <w:rFonts w:asciiTheme="minorHAnsi" w:hAnsiTheme="minorHAnsi" w:cstheme="minorHAnsi"/>
        </w:rPr>
        <w:t xml:space="preserve">de </w:t>
      </w:r>
      <w:r w:rsidR="00AC7DD6">
        <w:rPr>
          <w:rFonts w:asciiTheme="minorHAnsi" w:hAnsiTheme="minorHAnsi" w:cstheme="minorHAnsi"/>
        </w:rPr>
        <w:t>Jesus</w:t>
      </w:r>
      <w:r w:rsidRPr="00AC7DD6">
        <w:rPr>
          <w:rFonts w:asciiTheme="minorHAnsi" w:hAnsiTheme="minorHAnsi" w:cstheme="minorHAnsi"/>
        </w:rPr>
        <w:t xml:space="preserve"> e </w:t>
      </w:r>
      <w:r w:rsidR="00AC7DD6">
        <w:rPr>
          <w:rFonts w:asciiTheme="minorHAnsi" w:hAnsiTheme="minorHAnsi" w:cstheme="minorHAnsi"/>
        </w:rPr>
        <w:t>Inês Brazão (Diretores-Adjuntos).</w:t>
      </w:r>
    </w:p>
    <w:p w14:paraId="0FC3D2C6" w14:textId="1690713F" w:rsidR="008E1849" w:rsidRDefault="00000000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>Posto isto, procedeu-se ao ato de eleição. Cumprindo o disposto no n.º 1, do art</w:t>
      </w:r>
      <w:r w:rsidR="00EF74A7">
        <w:rPr>
          <w:rFonts w:asciiTheme="minorHAnsi" w:hAnsiTheme="minorHAnsi" w:cstheme="minorHAnsi"/>
        </w:rPr>
        <w:t>igo</w:t>
      </w:r>
      <w:r w:rsidRPr="00AC7DD6">
        <w:rPr>
          <w:rFonts w:asciiTheme="minorHAnsi" w:hAnsiTheme="minorHAnsi" w:cstheme="minorHAnsi"/>
        </w:rPr>
        <w:t xml:space="preserve"> </w:t>
      </w:r>
      <w:r w:rsidR="00EF74A7">
        <w:rPr>
          <w:rFonts w:asciiTheme="minorHAnsi" w:hAnsiTheme="minorHAnsi" w:cstheme="minorHAnsi"/>
        </w:rPr>
        <w:t>34</w:t>
      </w:r>
      <w:r w:rsidRPr="00AC7DD6">
        <w:rPr>
          <w:rFonts w:asciiTheme="minorHAnsi" w:hAnsiTheme="minorHAnsi" w:cstheme="minorHAnsi"/>
        </w:rPr>
        <w:t>.º dos estatutos do Jur.nal, tiveram capacidade de voto todos aqueles que, até à data, estavam há pelo menos um semestre no núcleo, tendo-se também considerad</w:t>
      </w:r>
      <w:r w:rsidR="00AC7DD6">
        <w:rPr>
          <w:rFonts w:asciiTheme="minorHAnsi" w:hAnsiTheme="minorHAnsi" w:cstheme="minorHAnsi"/>
        </w:rPr>
        <w:t>o</w:t>
      </w:r>
      <w:r w:rsidRPr="00AC7DD6">
        <w:rPr>
          <w:rFonts w:asciiTheme="minorHAnsi" w:hAnsiTheme="minorHAnsi" w:cstheme="minorHAnsi"/>
        </w:rPr>
        <w:t xml:space="preserve"> que </w:t>
      </w:r>
      <w:r w:rsidR="00716C8F">
        <w:rPr>
          <w:rFonts w:asciiTheme="minorHAnsi" w:hAnsiTheme="minorHAnsi" w:cstheme="minorHAnsi"/>
        </w:rPr>
        <w:t>os membros da</w:t>
      </w:r>
      <w:r w:rsidRPr="00AC7DD6">
        <w:rPr>
          <w:rFonts w:asciiTheme="minorHAnsi" w:hAnsiTheme="minorHAnsi" w:cstheme="minorHAnsi"/>
        </w:rPr>
        <w:t xml:space="preserve"> Dir</w:t>
      </w:r>
      <w:r w:rsidR="00716C8F">
        <w:rPr>
          <w:rFonts w:asciiTheme="minorHAnsi" w:hAnsiTheme="minorHAnsi" w:cstheme="minorHAnsi"/>
        </w:rPr>
        <w:t>eção</w:t>
      </w:r>
      <w:r w:rsidRPr="00AC7DD6">
        <w:rPr>
          <w:rFonts w:asciiTheme="minorHAnsi" w:hAnsiTheme="minorHAnsi" w:cstheme="minorHAnsi"/>
        </w:rPr>
        <w:t xml:space="preserve"> demissionári</w:t>
      </w:r>
      <w:r w:rsidR="00AC7DD6">
        <w:rPr>
          <w:rFonts w:asciiTheme="minorHAnsi" w:hAnsiTheme="minorHAnsi" w:cstheme="minorHAnsi"/>
        </w:rPr>
        <w:t>a</w:t>
      </w:r>
      <w:r w:rsidRPr="00AC7DD6">
        <w:rPr>
          <w:rFonts w:asciiTheme="minorHAnsi" w:hAnsiTheme="minorHAnsi" w:cstheme="minorHAnsi"/>
        </w:rPr>
        <w:t xml:space="preserve"> tinha</w:t>
      </w:r>
      <w:r w:rsidR="00716C8F">
        <w:rPr>
          <w:rFonts w:asciiTheme="minorHAnsi" w:hAnsiTheme="minorHAnsi" w:cstheme="minorHAnsi"/>
        </w:rPr>
        <w:t>m</w:t>
      </w:r>
      <w:r w:rsidRPr="00AC7DD6">
        <w:rPr>
          <w:rFonts w:asciiTheme="minorHAnsi" w:hAnsiTheme="minorHAnsi" w:cstheme="minorHAnsi"/>
        </w:rPr>
        <w:t xml:space="preserve"> capacidade de voto, uma vez que est</w:t>
      </w:r>
      <w:r w:rsidR="00716C8F">
        <w:rPr>
          <w:rFonts w:asciiTheme="minorHAnsi" w:hAnsiTheme="minorHAnsi" w:cstheme="minorHAnsi"/>
        </w:rPr>
        <w:t>es</w:t>
      </w:r>
      <w:r w:rsidRPr="00AC7DD6">
        <w:rPr>
          <w:rFonts w:asciiTheme="minorHAnsi" w:hAnsiTheme="minorHAnsi" w:cstheme="minorHAnsi"/>
        </w:rPr>
        <w:t xml:space="preserve"> apenas se </w:t>
      </w:r>
      <w:r w:rsidR="00716C8F">
        <w:rPr>
          <w:rFonts w:asciiTheme="minorHAnsi" w:hAnsiTheme="minorHAnsi" w:cstheme="minorHAnsi"/>
        </w:rPr>
        <w:t xml:space="preserve">tinham </w:t>
      </w:r>
      <w:r w:rsidRPr="00AC7DD6">
        <w:rPr>
          <w:rFonts w:asciiTheme="minorHAnsi" w:hAnsiTheme="minorHAnsi" w:cstheme="minorHAnsi"/>
        </w:rPr>
        <w:t>demiti</w:t>
      </w:r>
      <w:r w:rsidR="00716C8F">
        <w:rPr>
          <w:rFonts w:asciiTheme="minorHAnsi" w:hAnsiTheme="minorHAnsi" w:cstheme="minorHAnsi"/>
        </w:rPr>
        <w:t>do</w:t>
      </w:r>
      <w:r w:rsidRPr="00AC7DD6">
        <w:rPr>
          <w:rFonts w:asciiTheme="minorHAnsi" w:hAnsiTheme="minorHAnsi" w:cstheme="minorHAnsi"/>
        </w:rPr>
        <w:t xml:space="preserve"> enquanto membro</w:t>
      </w:r>
      <w:r w:rsidR="00716C8F">
        <w:rPr>
          <w:rFonts w:asciiTheme="minorHAnsi" w:hAnsiTheme="minorHAnsi" w:cstheme="minorHAnsi"/>
        </w:rPr>
        <w:t>s</w:t>
      </w:r>
      <w:r w:rsidRPr="00AC7DD6">
        <w:rPr>
          <w:rFonts w:asciiTheme="minorHAnsi" w:hAnsiTheme="minorHAnsi" w:cstheme="minorHAnsi"/>
        </w:rPr>
        <w:t xml:space="preserve"> da Direção, tendo permanecido enquanto membro</w:t>
      </w:r>
      <w:r w:rsidR="00716C8F">
        <w:rPr>
          <w:rFonts w:asciiTheme="minorHAnsi" w:hAnsiTheme="minorHAnsi" w:cstheme="minorHAnsi"/>
        </w:rPr>
        <w:t>s</w:t>
      </w:r>
      <w:r w:rsidRPr="00AC7DD6">
        <w:rPr>
          <w:rFonts w:asciiTheme="minorHAnsi" w:hAnsiTheme="minorHAnsi" w:cstheme="minorHAnsi"/>
        </w:rPr>
        <w:t xml:space="preserve"> da Redação. Assim,</w:t>
      </w:r>
      <w:r w:rsidRPr="00AC7DD6">
        <w:rPr>
          <w:rFonts w:asciiTheme="minorHAnsi" w:hAnsiTheme="minorHAnsi" w:cstheme="minorHAnsi"/>
          <w:spacing w:val="-10"/>
        </w:rPr>
        <w:t xml:space="preserve"> </w:t>
      </w:r>
      <w:r w:rsidRPr="00AC7DD6">
        <w:rPr>
          <w:rFonts w:asciiTheme="minorHAnsi" w:hAnsiTheme="minorHAnsi" w:cstheme="minorHAnsi"/>
        </w:rPr>
        <w:t>tiveram</w:t>
      </w:r>
      <w:r w:rsidRPr="00AC7DD6">
        <w:rPr>
          <w:rFonts w:asciiTheme="minorHAnsi" w:hAnsiTheme="minorHAnsi" w:cstheme="minorHAnsi"/>
          <w:spacing w:val="-12"/>
        </w:rPr>
        <w:t xml:space="preserve"> </w:t>
      </w:r>
      <w:r w:rsidRPr="00AC7DD6">
        <w:rPr>
          <w:rFonts w:asciiTheme="minorHAnsi" w:hAnsiTheme="minorHAnsi" w:cstheme="minorHAnsi"/>
        </w:rPr>
        <w:t>legitimidade</w:t>
      </w:r>
      <w:r w:rsidRPr="00AC7DD6">
        <w:rPr>
          <w:rFonts w:asciiTheme="minorHAnsi" w:hAnsiTheme="minorHAnsi" w:cstheme="minorHAnsi"/>
          <w:spacing w:val="-10"/>
        </w:rPr>
        <w:t xml:space="preserve"> </w:t>
      </w:r>
      <w:r w:rsidRPr="00AC7DD6">
        <w:rPr>
          <w:rFonts w:asciiTheme="minorHAnsi" w:hAnsiTheme="minorHAnsi" w:cstheme="minorHAnsi"/>
        </w:rPr>
        <w:t>eleitoral</w:t>
      </w:r>
      <w:r w:rsidRPr="00AC7DD6">
        <w:rPr>
          <w:rFonts w:asciiTheme="minorHAnsi" w:hAnsiTheme="minorHAnsi" w:cstheme="minorHAnsi"/>
          <w:spacing w:val="-12"/>
        </w:rPr>
        <w:t xml:space="preserve"> </w:t>
      </w:r>
      <w:r w:rsidRPr="00AC7DD6">
        <w:rPr>
          <w:rFonts w:asciiTheme="minorHAnsi" w:hAnsiTheme="minorHAnsi" w:cstheme="minorHAnsi"/>
        </w:rPr>
        <w:t>todos</w:t>
      </w:r>
      <w:r w:rsidRPr="00AC7DD6">
        <w:rPr>
          <w:rFonts w:asciiTheme="minorHAnsi" w:hAnsiTheme="minorHAnsi" w:cstheme="minorHAnsi"/>
          <w:spacing w:val="-11"/>
        </w:rPr>
        <w:t xml:space="preserve"> </w:t>
      </w:r>
      <w:r w:rsidRPr="00AC7DD6">
        <w:rPr>
          <w:rFonts w:asciiTheme="minorHAnsi" w:hAnsiTheme="minorHAnsi" w:cstheme="minorHAnsi"/>
        </w:rPr>
        <w:t>os</w:t>
      </w:r>
      <w:r w:rsidRPr="00AC7DD6">
        <w:rPr>
          <w:rFonts w:asciiTheme="minorHAnsi" w:hAnsiTheme="minorHAnsi" w:cstheme="minorHAnsi"/>
          <w:spacing w:val="-14"/>
        </w:rPr>
        <w:t xml:space="preserve"> </w:t>
      </w:r>
      <w:r w:rsidRPr="00AC7DD6">
        <w:rPr>
          <w:rFonts w:asciiTheme="minorHAnsi" w:hAnsiTheme="minorHAnsi" w:cstheme="minorHAnsi"/>
        </w:rPr>
        <w:t>presentes</w:t>
      </w:r>
      <w:r w:rsidR="00785AB9">
        <w:rPr>
          <w:rFonts w:asciiTheme="minorHAnsi" w:hAnsiTheme="minorHAnsi" w:cstheme="minorHAnsi"/>
        </w:rPr>
        <w:t>, à exceção da representante da MAG, Joana Almeida</w:t>
      </w:r>
      <w:r w:rsidR="00EF74A7">
        <w:rPr>
          <w:rFonts w:asciiTheme="minorHAnsi" w:hAnsiTheme="minorHAnsi" w:cstheme="minorHAnsi"/>
        </w:rPr>
        <w:t xml:space="preserve">. </w:t>
      </w:r>
      <w:r w:rsidRPr="00AC7DD6">
        <w:rPr>
          <w:rFonts w:asciiTheme="minorHAnsi" w:hAnsiTheme="minorHAnsi" w:cstheme="minorHAnsi"/>
        </w:rPr>
        <w:t>Recorreu-se à plataforma Strawpoll para realizar a eleição, tendo-se garantido o anonimado do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voto</w:t>
      </w:r>
      <w:r w:rsidR="00EF74A7">
        <w:rPr>
          <w:rFonts w:asciiTheme="minorHAnsi" w:hAnsiTheme="minorHAnsi" w:cstheme="minorHAnsi"/>
        </w:rPr>
        <w:t xml:space="preserve">, com as seguintes opções: a favor, contra e abstenção. </w:t>
      </w:r>
    </w:p>
    <w:p w14:paraId="11BCBB6A" w14:textId="7923CD64" w:rsidR="00EF74A7" w:rsidRDefault="00EF74A7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 resultados foram os seguintes:</w:t>
      </w:r>
    </w:p>
    <w:p w14:paraId="18234B6F" w14:textId="3F530E24" w:rsidR="00EF74A7" w:rsidRDefault="00EF74A7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favor: 6</w:t>
      </w:r>
    </w:p>
    <w:p w14:paraId="5ED86061" w14:textId="212911B3" w:rsidR="00EF74A7" w:rsidRDefault="00EF74A7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Contra: 1</w:t>
      </w:r>
    </w:p>
    <w:p w14:paraId="2C0126A5" w14:textId="0AE25E57" w:rsidR="00EF74A7" w:rsidRDefault="00EF74A7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Abstenção: 0</w:t>
      </w:r>
    </w:p>
    <w:p w14:paraId="287E3224" w14:textId="4BFA137B" w:rsidR="00EF74A7" w:rsidRPr="00AC7DD6" w:rsidRDefault="00EF74A7">
      <w:pPr>
        <w:pStyle w:val="BodyText"/>
        <w:spacing w:line="360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Sendo a lista A eleita com seis votos a favor, um voto contra e zero abstenções.</w:t>
      </w:r>
    </w:p>
    <w:p w14:paraId="6679A176" w14:textId="6F0E7C26" w:rsidR="008E1849" w:rsidRPr="00AC7DD6" w:rsidRDefault="00000000">
      <w:pPr>
        <w:pStyle w:val="BodyText"/>
        <w:spacing w:before="162" w:line="360" w:lineRule="auto"/>
        <w:ind w:right="113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>Nada mais havendo a tratar, deu-se por encerrada a reunião pelas de</w:t>
      </w:r>
      <w:r w:rsidR="00EF74A7">
        <w:rPr>
          <w:rFonts w:asciiTheme="minorHAnsi" w:hAnsiTheme="minorHAnsi" w:cstheme="minorHAnsi"/>
        </w:rPr>
        <w:t>za</w:t>
      </w:r>
      <w:r w:rsidR="00785AB9">
        <w:rPr>
          <w:rFonts w:asciiTheme="minorHAnsi" w:hAnsiTheme="minorHAnsi" w:cstheme="minorHAnsi"/>
        </w:rPr>
        <w:t xml:space="preserve">nove </w:t>
      </w:r>
      <w:r w:rsidR="00EF74A7">
        <w:rPr>
          <w:rFonts w:asciiTheme="minorHAnsi" w:hAnsiTheme="minorHAnsi" w:cstheme="minorHAnsi"/>
        </w:rPr>
        <w:t>horas</w:t>
      </w:r>
      <w:r w:rsidRPr="00AC7DD6">
        <w:rPr>
          <w:rFonts w:asciiTheme="minorHAnsi" w:hAnsiTheme="minorHAnsi" w:cstheme="minorHAnsi"/>
        </w:rPr>
        <w:t>,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da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qual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se</w:t>
      </w:r>
      <w:r w:rsidRPr="00AC7DD6">
        <w:rPr>
          <w:rFonts w:asciiTheme="minorHAnsi" w:hAnsiTheme="minorHAnsi" w:cstheme="minorHAnsi"/>
          <w:spacing w:val="-3"/>
        </w:rPr>
        <w:t xml:space="preserve"> </w:t>
      </w:r>
      <w:r w:rsidRPr="00AC7DD6">
        <w:rPr>
          <w:rFonts w:asciiTheme="minorHAnsi" w:hAnsiTheme="minorHAnsi" w:cstheme="minorHAnsi"/>
        </w:rPr>
        <w:t>lavrou</w:t>
      </w:r>
      <w:r w:rsidRPr="00AC7DD6">
        <w:rPr>
          <w:rFonts w:asciiTheme="minorHAnsi" w:hAnsiTheme="minorHAnsi" w:cstheme="minorHAnsi"/>
          <w:spacing w:val="-3"/>
        </w:rPr>
        <w:t xml:space="preserve"> </w:t>
      </w:r>
      <w:r w:rsidRPr="00AC7DD6">
        <w:rPr>
          <w:rFonts w:asciiTheme="minorHAnsi" w:hAnsiTheme="minorHAnsi" w:cstheme="minorHAnsi"/>
        </w:rPr>
        <w:t>a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presente ata,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ficando</w:t>
      </w:r>
      <w:r w:rsidRPr="00AC7DD6">
        <w:rPr>
          <w:rFonts w:asciiTheme="minorHAnsi" w:hAnsiTheme="minorHAnsi" w:cstheme="minorHAnsi"/>
          <w:spacing w:val="-2"/>
        </w:rPr>
        <w:t xml:space="preserve"> </w:t>
      </w:r>
      <w:r w:rsidRPr="00AC7DD6">
        <w:rPr>
          <w:rFonts w:asciiTheme="minorHAnsi" w:hAnsiTheme="minorHAnsi" w:cstheme="minorHAnsi"/>
        </w:rPr>
        <w:t>a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nova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Direção</w:t>
      </w:r>
      <w:r w:rsidRPr="00AC7DD6">
        <w:rPr>
          <w:rFonts w:asciiTheme="minorHAnsi" w:hAnsiTheme="minorHAnsi" w:cstheme="minorHAnsi"/>
          <w:spacing w:val="-3"/>
        </w:rPr>
        <w:t xml:space="preserve"> </w:t>
      </w:r>
      <w:r w:rsidRPr="00AC7DD6">
        <w:rPr>
          <w:rFonts w:asciiTheme="minorHAnsi" w:hAnsiTheme="minorHAnsi" w:cstheme="minorHAnsi"/>
        </w:rPr>
        <w:t>em</w:t>
      </w:r>
      <w:r w:rsidRPr="00AC7DD6">
        <w:rPr>
          <w:rFonts w:asciiTheme="minorHAnsi" w:hAnsiTheme="minorHAnsi" w:cstheme="minorHAnsi"/>
          <w:spacing w:val="-2"/>
        </w:rPr>
        <w:t xml:space="preserve"> </w:t>
      </w:r>
      <w:r w:rsidRPr="00AC7DD6">
        <w:rPr>
          <w:rFonts w:asciiTheme="minorHAnsi" w:hAnsiTheme="minorHAnsi" w:cstheme="minorHAnsi"/>
        </w:rPr>
        <w:t>gestão</w:t>
      </w:r>
      <w:r w:rsidRPr="00AC7DD6">
        <w:rPr>
          <w:rFonts w:asciiTheme="minorHAnsi" w:hAnsiTheme="minorHAnsi" w:cstheme="minorHAnsi"/>
          <w:spacing w:val="-5"/>
        </w:rPr>
        <w:t xml:space="preserve"> </w:t>
      </w:r>
      <w:r w:rsidRPr="00AC7DD6">
        <w:rPr>
          <w:rFonts w:asciiTheme="minorHAnsi" w:hAnsiTheme="minorHAnsi" w:cstheme="minorHAnsi"/>
        </w:rPr>
        <w:t>até que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aquela</w:t>
      </w:r>
      <w:r w:rsidRPr="00AC7DD6">
        <w:rPr>
          <w:rFonts w:asciiTheme="minorHAnsi" w:hAnsiTheme="minorHAnsi" w:cstheme="minorHAnsi"/>
          <w:spacing w:val="-8"/>
        </w:rPr>
        <w:t xml:space="preserve"> </w:t>
      </w:r>
      <w:r w:rsidRPr="00AC7DD6">
        <w:rPr>
          <w:rFonts w:asciiTheme="minorHAnsi" w:hAnsiTheme="minorHAnsi" w:cstheme="minorHAnsi"/>
        </w:rPr>
        <w:t>seja</w:t>
      </w:r>
      <w:r w:rsidRPr="00AC7DD6">
        <w:rPr>
          <w:rFonts w:asciiTheme="minorHAnsi" w:hAnsiTheme="minorHAnsi" w:cstheme="minorHAnsi"/>
          <w:spacing w:val="-8"/>
        </w:rPr>
        <w:t xml:space="preserve"> </w:t>
      </w:r>
      <w:r w:rsidRPr="00AC7DD6">
        <w:rPr>
          <w:rFonts w:asciiTheme="minorHAnsi" w:hAnsiTheme="minorHAnsi" w:cstheme="minorHAnsi"/>
        </w:rPr>
        <w:t>lida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e</w:t>
      </w:r>
      <w:r w:rsidRPr="00AC7DD6">
        <w:rPr>
          <w:rFonts w:asciiTheme="minorHAnsi" w:hAnsiTheme="minorHAnsi" w:cstheme="minorHAnsi"/>
          <w:spacing w:val="-8"/>
        </w:rPr>
        <w:t xml:space="preserve"> </w:t>
      </w:r>
      <w:r w:rsidRPr="00AC7DD6">
        <w:rPr>
          <w:rFonts w:asciiTheme="minorHAnsi" w:hAnsiTheme="minorHAnsi" w:cstheme="minorHAnsi"/>
        </w:rPr>
        <w:t>aprovada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em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Assembleia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Geral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dos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Estudantes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da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NOVA</w:t>
      </w:r>
      <w:r w:rsidRPr="00AC7DD6">
        <w:rPr>
          <w:rFonts w:asciiTheme="minorHAnsi" w:hAnsiTheme="minorHAnsi" w:cstheme="minorHAnsi"/>
          <w:spacing w:val="-6"/>
        </w:rPr>
        <w:t xml:space="preserve"> </w:t>
      </w:r>
      <w:r w:rsidRPr="00AC7DD6">
        <w:rPr>
          <w:rFonts w:asciiTheme="minorHAnsi" w:hAnsiTheme="minorHAnsi" w:cstheme="minorHAnsi"/>
        </w:rPr>
        <w:t>School</w:t>
      </w:r>
      <w:r w:rsidRPr="00AC7DD6">
        <w:rPr>
          <w:rFonts w:asciiTheme="minorHAnsi" w:hAnsiTheme="minorHAnsi" w:cstheme="minorHAnsi"/>
          <w:spacing w:val="-9"/>
        </w:rPr>
        <w:t xml:space="preserve"> </w:t>
      </w:r>
      <w:r w:rsidRPr="00AC7DD6">
        <w:rPr>
          <w:rFonts w:asciiTheme="minorHAnsi" w:hAnsiTheme="minorHAnsi" w:cstheme="minorHAnsi"/>
        </w:rPr>
        <w:t>of</w:t>
      </w:r>
      <w:r w:rsidRPr="00AC7DD6">
        <w:rPr>
          <w:rFonts w:asciiTheme="minorHAnsi" w:hAnsiTheme="minorHAnsi" w:cstheme="minorHAnsi"/>
          <w:spacing w:val="-7"/>
        </w:rPr>
        <w:t xml:space="preserve"> </w:t>
      </w:r>
      <w:r w:rsidRPr="00AC7DD6">
        <w:rPr>
          <w:rFonts w:asciiTheme="minorHAnsi" w:hAnsiTheme="minorHAnsi" w:cstheme="minorHAnsi"/>
        </w:rPr>
        <w:t>Law.</w:t>
      </w:r>
    </w:p>
    <w:p w14:paraId="6E2EE868" w14:textId="77777777" w:rsidR="00651855" w:rsidRPr="00AC7DD6" w:rsidRDefault="00651855" w:rsidP="00651855">
      <w:pPr>
        <w:pStyle w:val="BodyText"/>
        <w:spacing w:before="162" w:line="360" w:lineRule="auto"/>
        <w:ind w:left="0" w:right="113" w:firstLine="0"/>
        <w:rPr>
          <w:rFonts w:asciiTheme="minorHAnsi" w:hAnsiTheme="minorHAnsi" w:cstheme="minorHAnsi"/>
        </w:rPr>
      </w:pPr>
    </w:p>
    <w:p w14:paraId="453CF968" w14:textId="2163B20C" w:rsidR="00651855" w:rsidRPr="00AC7DD6" w:rsidRDefault="00651855" w:rsidP="00651855">
      <w:pPr>
        <w:pStyle w:val="BodyText"/>
        <w:spacing w:before="162" w:line="360" w:lineRule="auto"/>
        <w:ind w:left="0" w:right="113" w:firstLine="0"/>
        <w:jc w:val="right"/>
        <w:rPr>
          <w:rFonts w:asciiTheme="minorHAnsi" w:hAnsiTheme="minorHAnsi" w:cstheme="minorHAnsi"/>
        </w:rPr>
      </w:pPr>
      <w:r w:rsidRPr="00AC7DD6">
        <w:rPr>
          <w:rFonts w:asciiTheme="minorHAnsi" w:hAnsiTheme="minorHAnsi" w:cstheme="minorHAnsi"/>
        </w:rPr>
        <w:tab/>
        <w:t>Isabel Lundbo Murta Costa</w:t>
      </w:r>
    </w:p>
    <w:p w14:paraId="3896AA69" w14:textId="537D8522" w:rsidR="00651855" w:rsidRPr="00AC7DD6" w:rsidRDefault="00EF74A7" w:rsidP="00651855">
      <w:pPr>
        <w:pStyle w:val="BodyText"/>
        <w:spacing w:before="162" w:line="360" w:lineRule="auto"/>
        <w:ind w:left="0" w:right="113" w:firstLine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</w:t>
      </w:r>
      <w:r w:rsidR="00651855" w:rsidRPr="00AC7DD6">
        <w:rPr>
          <w:rFonts w:asciiTheme="minorHAnsi" w:hAnsiTheme="minorHAnsi" w:cstheme="minorHAnsi"/>
        </w:rPr>
        <w:t xml:space="preserve"> de outubro de 202</w:t>
      </w:r>
      <w:r>
        <w:rPr>
          <w:rFonts w:asciiTheme="minorHAnsi" w:hAnsiTheme="minorHAnsi" w:cstheme="minorHAnsi"/>
        </w:rPr>
        <w:t>3</w:t>
      </w:r>
      <w:r w:rsidR="00651855" w:rsidRPr="00AC7DD6">
        <w:rPr>
          <w:rFonts w:asciiTheme="minorHAnsi" w:hAnsiTheme="minorHAnsi" w:cstheme="minorHAnsi"/>
        </w:rPr>
        <w:t>, Lisboa</w:t>
      </w:r>
    </w:p>
    <w:p w14:paraId="6F6177C5" w14:textId="7A013FCB" w:rsidR="00651855" w:rsidRDefault="00651855" w:rsidP="00651855">
      <w:pPr>
        <w:pStyle w:val="BodyText"/>
        <w:spacing w:before="162" w:line="360" w:lineRule="auto"/>
        <w:ind w:right="113"/>
        <w:jc w:val="right"/>
      </w:pPr>
      <w:r>
        <w:rPr>
          <w:noProof/>
        </w:rPr>
        <w:drawing>
          <wp:inline distT="0" distB="0" distL="0" distR="0" wp14:anchorId="1CF93566" wp14:editId="68DB47A9">
            <wp:extent cx="3302000" cy="958850"/>
            <wp:effectExtent l="0" t="0" r="0" b="0"/>
            <wp:docPr id="123975145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751451" name="Picture 1" descr="A close up of a logo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1855">
      <w:type w:val="continuous"/>
      <w:pgSz w:w="11910" w:h="1684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49"/>
    <w:rsid w:val="006346D6"/>
    <w:rsid w:val="00651855"/>
    <w:rsid w:val="00716C8F"/>
    <w:rsid w:val="00785AB9"/>
    <w:rsid w:val="008E1849"/>
    <w:rsid w:val="00AC7DD6"/>
    <w:rsid w:val="00D274DF"/>
    <w:rsid w:val="00E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7F1E"/>
  <w15:docId w15:val="{E778AC6F-DE0B-45BF-90CB-E0CB6E024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0"/>
      <w:ind w:left="100" w:firstLine="707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1693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Guerra</dc:creator>
  <cp:lastModifiedBy>Isabel Costa</cp:lastModifiedBy>
  <cp:revision>3</cp:revision>
  <dcterms:created xsi:type="dcterms:W3CDTF">2023-10-02T18:05:00Z</dcterms:created>
  <dcterms:modified xsi:type="dcterms:W3CDTF">2023-10-02T18:05:00Z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2023-07-24T00:00:00Z</vt:filetime>
  </property>
  <property fmtid="{D5CDD505-2E9C-101B-9397-08002B2CF9AE}" pid="5" name="GrammarlyDocumentId">
    <vt:lpwstr>9a2d3dc164b7fb81d8809e24342f6bea7b4c4314e5f48764493e86f247cdfb8a</vt:lpwstr>
  </property>
</Properties>
</file>